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Дело № 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5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</w:t>
      </w:r>
      <w:r w:rsidR="003F43ED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184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0401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/</w:t>
      </w:r>
      <w:r w:rsidR="00E86F3B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2024</w:t>
      </w:r>
    </w:p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x-none"/>
        </w:rPr>
        <w:t>УИД:</w:t>
      </w:r>
      <w:r w:rsidR="00E86F3B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86MS0004-01-2024</w:t>
      </w:r>
      <w:r w:rsidRPr="0028211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-</w:t>
      </w:r>
      <w:r w:rsidR="003F43ED">
        <w:rPr>
          <w:rFonts w:ascii="Times New Roman" w:eastAsia="Times New Roman" w:hAnsi="Times New Roman" w:cs="Times New Roman"/>
          <w:sz w:val="27"/>
          <w:szCs w:val="27"/>
          <w:lang w:eastAsia="x-none"/>
        </w:rPr>
        <w:t>001479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x-none"/>
        </w:rPr>
        <w:t>-</w:t>
      </w:r>
      <w:r w:rsidR="003F43ED">
        <w:rPr>
          <w:rFonts w:ascii="Times New Roman" w:eastAsia="Times New Roman" w:hAnsi="Times New Roman" w:cs="Times New Roman"/>
          <w:sz w:val="27"/>
          <w:szCs w:val="27"/>
          <w:lang w:eastAsia="x-none"/>
        </w:rPr>
        <w:t>98</w:t>
      </w:r>
    </w:p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ПОСТАНОВЛЕНИЕ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 делу об административном правонарушении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630938" w:rsidRPr="00282113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24 апреля</w:t>
      </w:r>
      <w:r w:rsidR="00E86F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2024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 Междуреченский</w:t>
      </w:r>
    </w:p>
    <w:p w:rsidR="00630938" w:rsidRPr="00282113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Мировой судья судебного участка № 1 Кондинского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судебного района Ханты-Мансийского автономного округа-Югры Чех Е.В., расположенного по адрес</w:t>
      </w:r>
      <w:r w:rsidR="003F43E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у: ХМАО-Югра, Кондинский район,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пгт.Междуреченский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ул.Лумумбы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д.2/1,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в открытом судебном заседании дело об административном правонарушении, </w:t>
      </w:r>
      <w:r w:rsidRPr="002821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предусмотренном ч. 1 ст.20.25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РФ об административных правонарушениях</w:t>
      </w:r>
      <w:r w:rsidRPr="002821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отношении: 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Халтурина Константина Викторовича</w:t>
      </w:r>
      <w:r w:rsidR="009511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рождения, уроженца </w:t>
      </w:r>
      <w:r w:rsidRPr="00282113" w:rsidR="009A5431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гражданина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РФ, зарегистрированного и проживающего по адресу: </w:t>
      </w:r>
      <w:r w:rsidR="00E03B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работающего</w:t>
      </w:r>
      <w:r w:rsidR="00FE126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установил: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  <w:r w:rsidR="009511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марта</w:t>
      </w:r>
      <w:r w:rsidR="009511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2024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г. в «00» ч. «</w:t>
      </w:r>
      <w:r w:rsidRPr="00282113" w:rsidR="00F958FA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мин.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Халтурин К.В</w:t>
      </w:r>
      <w:r w:rsidRPr="00282113" w:rsidR="00BF19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адресу: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уплатил</w:t>
      </w:r>
      <w:r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F4EAA"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срок, предусмотренный ч. 1 ст. 32.2 Кодекса Российской Федерации об а</w:t>
      </w:r>
      <w:r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дминистративных правонарушениях,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инистративный штраф в размере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800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="00747660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инспектора ДПС Госавтоинспекции ОМВД России по</w:t>
      </w:r>
      <w:r w:rsidR="001A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A2E2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Кондинск</w:t>
      </w:r>
      <w:r w:rsidR="00747660">
        <w:rPr>
          <w:rFonts w:ascii="Times New Roman" w:eastAsia="Times New Roman" w:hAnsi="Times New Roman" w:cs="Times New Roman"/>
          <w:sz w:val="27"/>
          <w:szCs w:val="27"/>
          <w:lang w:eastAsia="ru-RU"/>
        </w:rPr>
        <w:t>ому</w:t>
      </w:r>
      <w:r w:rsidR="007476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району</w:t>
      </w:r>
      <w:r w:rsidR="001A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951192">
        <w:rPr>
          <w:rFonts w:ascii="Times New Roman" w:eastAsia="Times New Roman" w:hAnsi="Times New Roman" w:cs="Times New Roman"/>
          <w:sz w:val="27"/>
          <w:szCs w:val="27"/>
          <w:lang w:eastAsia="ru-RU"/>
        </w:rPr>
        <w:t>188100862200019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32640</w:t>
      </w:r>
      <w:r w:rsidR="006B46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05.01.2024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F7DF4" w:rsidRPr="003F7DF4" w:rsidP="003F7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Халтурин К.В</w:t>
      </w:r>
      <w:r w:rsidRPr="00E03B20" w:rsidR="00E03B2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. </w:t>
      </w:r>
      <w:r w:rsidRPr="003F7DF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в судебное заседание не явился, о времени и месте рассмотрения дела извещен надлежащим образом, ходатайств не заявил. </w:t>
      </w:r>
    </w:p>
    <w:p w:rsidR="003F7DF4" w:rsidP="003F7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3F7DF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Суд полагает возможным рассмотреть дело в отсутствие лица, в отношении которого ведется производство по делу. Рассмотрение</w:t>
      </w:r>
      <w:r w:rsidRPr="003F7DF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дела в отсутствие Моисеева А.Е. в данном случае не повлечет нарушения положений ч. 3 ст. 25.1 КоАП РФ. Изложенное согласуется с позицией Верховного Суда Российской Федерации, изложенной в Обзоре судебной практики Верховного Суда Российской Федерации N 4 (</w:t>
      </w:r>
      <w:r w:rsidRPr="003F7DF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2016) (утв. Президиумом Верховного суда Российской Федерации 20.12.2016 г.).</w:t>
      </w:r>
    </w:p>
    <w:p w:rsidR="00EF2465" w:rsidRPr="00282113" w:rsidP="003F7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сследовав представленные доказательства, </w:t>
      </w:r>
      <w:r w:rsidR="00464AAD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 приходит к следующему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20.25 Кодекса Российской Федерации об административных правонарушен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иях, административным правонарушением признается неуплата административного штрафа в срок, предусмотренный настоящим Кодексом, что влечет наложение административного штрафа в двукратном размере суммы неуплаченного административного штрафа, но не менее одно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силу ч. 1 ст. 32.2 Кодекса Российской Федерации об административных правонарушениях административный штраф должен быть уплачен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чения срока отсрочки или срока рассрочки,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предусмотренных ст. 31.5 Кодекса Российской Федерации об административных правонарушениях.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Из системного толкования ч. 1 ст. 20.25 Кодекса Российской Федерации об административных правонарушениях и ст. 32.2 Кодекса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 Федерации об административных правонарушениях следует, что лицо, 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постановления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Кодекса Российской Федерации об административных правона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рушениях.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материалов дела об административном правонаруше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>ни</w:t>
      </w:r>
      <w:r w:rsidR="007476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следует, что постановлением № </w:t>
      </w:r>
      <w:r w:rsidRPr="00AC7F55" w:rsidR="00AC7F55">
        <w:rPr>
          <w:rFonts w:ascii="Times New Roman" w:eastAsia="Times New Roman" w:hAnsi="Times New Roman" w:cs="Times New Roman"/>
          <w:sz w:val="27"/>
          <w:szCs w:val="27"/>
          <w:lang w:eastAsia="ru-RU"/>
        </w:rPr>
        <w:t>18810086220001932640 от 05.01.2024</w:t>
      </w:r>
      <w:r w:rsidR="00AC7F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4756C" w:rsidR="0074756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Халтурин</w:t>
      </w:r>
      <w:r w:rsidR="00AC7F5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</w:t>
      </w:r>
      <w:r w:rsidRPr="0074756C" w:rsidR="0074756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К.В</w:t>
      </w:r>
      <w:r w:rsidR="009511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.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назначено наказание в виде административного штрафа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размере </w:t>
      </w:r>
      <w:r w:rsidR="00AC7F55">
        <w:rPr>
          <w:rFonts w:ascii="Times New Roman" w:eastAsia="Times New Roman" w:hAnsi="Times New Roman" w:cs="Times New Roman"/>
          <w:sz w:val="27"/>
          <w:szCs w:val="27"/>
          <w:lang w:eastAsia="ru-RU"/>
        </w:rPr>
        <w:t>800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совершение административного право</w:t>
      </w:r>
      <w:r w:rsidR="009511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нарушения, предусмотренного </w:t>
      </w:r>
      <w:r w:rsidR="00AC7F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ч. 2 </w:t>
      </w:r>
      <w:r w:rsidR="00951192">
        <w:rPr>
          <w:rFonts w:ascii="Times New Roman" w:eastAsia="Times New Roman" w:hAnsi="Times New Roman" w:cs="Times New Roman"/>
          <w:sz w:val="27"/>
          <w:szCs w:val="27"/>
          <w:lang w:eastAsia="ru-RU"/>
        </w:rPr>
        <w:t>ст. 12.</w:t>
      </w:r>
      <w:r w:rsidR="00AC7F55">
        <w:rPr>
          <w:rFonts w:ascii="Times New Roman" w:eastAsia="Times New Roman" w:hAnsi="Times New Roman" w:cs="Times New Roman"/>
          <w:sz w:val="27"/>
          <w:szCs w:val="27"/>
          <w:lang w:eastAsia="ru-RU"/>
        </w:rPr>
        <w:t>37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постановление </w:t>
      </w:r>
      <w:r w:rsidRPr="0074756C" w:rsidR="0074756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Халтурин</w:t>
      </w:r>
      <w:r w:rsidR="00AC7F5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</w:t>
      </w:r>
      <w:r w:rsidRPr="0074756C" w:rsidR="0074756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К.В</w:t>
      </w:r>
      <w:r w:rsidR="009511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. 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>вручено лично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C7F55">
        <w:rPr>
          <w:rFonts w:ascii="Times New Roman" w:eastAsia="Times New Roman" w:hAnsi="Times New Roman" w:cs="Times New Roman"/>
          <w:sz w:val="27"/>
          <w:szCs w:val="27"/>
          <w:lang w:eastAsia="ru-RU"/>
        </w:rPr>
        <w:t>05.01.2024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282113" w:rsidR="00C70E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вступило в законную силу </w:t>
      </w:r>
      <w:r w:rsidR="00AC7F55">
        <w:rPr>
          <w:rFonts w:ascii="Times New Roman" w:eastAsia="Times New Roman" w:hAnsi="Times New Roman" w:cs="Times New Roman"/>
          <w:sz w:val="27"/>
          <w:szCs w:val="27"/>
          <w:lang w:eastAsia="ru-RU"/>
        </w:rPr>
        <w:t>16.01.2024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C03C9D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Таким образом, окончанием шестидесятидневного срока, в который должен быть оплачен штраф, является </w:t>
      </w:r>
      <w:r w:rsidR="00A76AA8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15</w:t>
      </w:r>
      <w:r w:rsidR="00857075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.</w:t>
      </w:r>
      <w:r w:rsidR="00A76AA8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03</w:t>
      </w:r>
      <w:r w:rsidR="00857075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.20</w:t>
      </w:r>
      <w:r w:rsidR="00747660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2</w:t>
      </w:r>
      <w:r w:rsidR="00857075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4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года. Однако, </w:t>
      </w:r>
      <w:r w:rsidRPr="0074756C" w:rsidR="0074756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Халтурин К.В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., будучи предупрежденным о сроке уплаты штрафа и последствиях его неуплаты, административный штраф не уплатил.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Факт совершения </w:t>
      </w:r>
      <w:r w:rsidRPr="0074756C" w:rsidR="0074756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Халтурин К.В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административного правонарушения и его вина объективно подтверждаются совокупностью 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исследованных доказательств, а именно: протоколом об административном правонарушении,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постановлением по делу об 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административном правонарушении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 отметкой о вступлении в законную силу, справкой, подтверждающей отсутствие оплаты административного штрафа в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установленный срок. 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Указанные доказательства были оценены в совокупности, в соответствии с требованиями ст.26.11 Кодекса Российской Федерации об административных правонарушениях. Мировой судья считает их относимыми и допустимыми, так как они составлены уп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  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квалифицирует действия </w:t>
      </w:r>
      <w:r w:rsidRPr="0074756C" w:rsidR="0074756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Халтурин</w:t>
      </w:r>
      <w:r w:rsidR="005578C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</w:t>
      </w:r>
      <w:r w:rsidRPr="0074756C" w:rsidR="0074756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К.В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ч. 1 ст. 20.25 Кодекса РФ об административных правонарушениях, как неуплата административного штрафа в установленный срок.  </w:t>
      </w:r>
    </w:p>
    <w:p w:rsidR="00630938" w:rsidRPr="00282113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смягчающих административную ответственность в соответствии со ст. 4.2 Кодекса Российской Федерации об админист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ративных правонарушениях, не установлено. </w:t>
      </w:r>
    </w:p>
    <w:p w:rsidR="00366621" w:rsidRPr="00282113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отягчающи</w:t>
      </w:r>
      <w:r w:rsidR="005578C8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административную ответственность, в соответствии со ст. 4.3 Кодекса Российской Федерации об административных правонарушениях, не установлено. </w:t>
      </w:r>
    </w:p>
    <w:p w:rsidR="00630938" w:rsidRPr="00282113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судья учитывает характер и степень общественной опасности совершенного административного правонарушения, личность привлекаемого лица, </w:t>
      </w:r>
      <w:r w:rsidR="00A6024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отсутствие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смягчающих </w:t>
      </w:r>
      <w:r w:rsidRPr="00282113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 отягчающих обстоятельств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чем, считает возможным назначить наказание в виде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административного штрафа</w:t>
      </w:r>
      <w:r w:rsidRPr="00282113" w:rsidR="000F56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двукратном размере суммы неуплаченного административного штрафа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которое отвечает целям административного наказания, соразмерно тяжести содеянного, соответствует фактическим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обстоятельствам по данному делу и является в данном слу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чае наиболее приемлемым видом наказания.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 п.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ч. 1 ст. 29.9, ст. 29.10, ст.29.11 Кодекса РФ об административных правонарушениях, мировой судья,</w:t>
      </w:r>
    </w:p>
    <w:p w:rsidR="000F56E7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596446" w:rsidR="00596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Халтурина Константина Викторовича </w:t>
      </w:r>
      <w:r w:rsidR="00E86F3B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E86F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виновным в совершении административного правонарушения, ответственность за которое предусмотрена ч. 1 ст. 20.25 Кодекса РФ об административных правонарушениях, и подвергнуть административному нак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азанию в виде штрафа в размере </w:t>
      </w:r>
      <w:r w:rsidR="00596446">
        <w:rPr>
          <w:rFonts w:ascii="Times New Roman" w:eastAsia="Times New Roman" w:hAnsi="Times New Roman" w:cs="Times New Roman"/>
          <w:sz w:val="27"/>
          <w:szCs w:val="27"/>
          <w:lang w:eastAsia="ru-RU"/>
        </w:rPr>
        <w:t>1 600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Штраф перечислить на следующие реквизиты: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сч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04872D08080) счет: 40102810245370000007 РКЦ ХАНТЫ-МАНСИЙСК/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/УФК по Ханты-Мансийскому автономному округу-Югре г. Ханты-Мансийск БИК 007162163 номер казначейского счета 03100643000000018700 ОКТМО 71816000 ИНН 8601073664 КПП 860101001 КБК 72011601203019000140 УИН </w:t>
      </w:r>
      <w:r w:rsidRPr="00383EB3" w:rsidR="00383EB3">
        <w:rPr>
          <w:rFonts w:ascii="Times New Roman" w:eastAsia="Times New Roman" w:hAnsi="Times New Roman" w:cs="Times New Roman"/>
          <w:sz w:val="27"/>
          <w:szCs w:val="27"/>
          <w:lang w:eastAsia="ru-RU"/>
        </w:rPr>
        <w:t>0412365400045001842420160</w:t>
      </w:r>
      <w:r w:rsidR="006B464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шестидесяти дней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со дня вступления постановления в законную силу, либо со дня истечения срока отсрочки или срока рассрочки, предусмотренных статьей  31.5 КоАП РФ.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Копию документа, свидетельствующего об уплате штрафа, необходимо представить в суд по адресу: ХМАО – Югра, Кон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динский район,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Междуреченский,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ул.П.Лумумбы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д.2/1.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Лицо, не уплатившее административный штраф в установленный срок, может быть подвергнуто административному наказанию в соответствии с </w:t>
      </w:r>
      <w:hyperlink r:id="rId4" w:anchor="/document/12125267/entry/202501" w:history="1">
        <w:r w:rsidRPr="0028211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ч. 1 ст. 20.25</w:t>
        </w:r>
      </w:hyperlink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РФ об административных правонарушениях.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течение десяти суток со дня получения копии настоящего постановления в Кондинский районный суд Ханты-Мансийского автономного округа – Югры путем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подачи жалобы через мирового судью судебного участка № 1 Кондинского судебного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7F2BBE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E86F3B" w:rsidRPr="00383EB3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630938" w:rsidRPr="00694E91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94E9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Мировой судья </w:t>
      </w:r>
      <w:r w:rsidRPr="00694E91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</w:t>
      </w:r>
      <w:r w:rsidRPr="00694E91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94E91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94E91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94E91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94E91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94E91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94E91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94E91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94E91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94E9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Е.В. Чех</w:t>
      </w:r>
    </w:p>
    <w:sectPr w:rsidSect="00617286">
      <w:pgSz w:w="11906" w:h="16838"/>
      <w:pgMar w:top="568" w:right="849" w:bottom="567" w:left="1560" w:header="720" w:footer="2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38"/>
    <w:rsid w:val="000F56E7"/>
    <w:rsid w:val="0011520B"/>
    <w:rsid w:val="001A2E20"/>
    <w:rsid w:val="002551E1"/>
    <w:rsid w:val="00282113"/>
    <w:rsid w:val="002D3D66"/>
    <w:rsid w:val="00344E4E"/>
    <w:rsid w:val="00366621"/>
    <w:rsid w:val="0036799F"/>
    <w:rsid w:val="00383EB3"/>
    <w:rsid w:val="003F43ED"/>
    <w:rsid w:val="003F7DF4"/>
    <w:rsid w:val="00445A4B"/>
    <w:rsid w:val="00464AAD"/>
    <w:rsid w:val="00502E89"/>
    <w:rsid w:val="005578C8"/>
    <w:rsid w:val="00596446"/>
    <w:rsid w:val="006104AC"/>
    <w:rsid w:val="006127A3"/>
    <w:rsid w:val="00617286"/>
    <w:rsid w:val="006207BD"/>
    <w:rsid w:val="00630938"/>
    <w:rsid w:val="00654D96"/>
    <w:rsid w:val="00660035"/>
    <w:rsid w:val="00694E91"/>
    <w:rsid w:val="006A497F"/>
    <w:rsid w:val="006B4649"/>
    <w:rsid w:val="00742217"/>
    <w:rsid w:val="0074756C"/>
    <w:rsid w:val="00747660"/>
    <w:rsid w:val="00780F3A"/>
    <w:rsid w:val="007F2BBE"/>
    <w:rsid w:val="00803719"/>
    <w:rsid w:val="00804B72"/>
    <w:rsid w:val="00825BD7"/>
    <w:rsid w:val="00857075"/>
    <w:rsid w:val="008C32B5"/>
    <w:rsid w:val="00920F36"/>
    <w:rsid w:val="00951192"/>
    <w:rsid w:val="00972A06"/>
    <w:rsid w:val="009A5431"/>
    <w:rsid w:val="00A06669"/>
    <w:rsid w:val="00A6024F"/>
    <w:rsid w:val="00A76AA8"/>
    <w:rsid w:val="00A95AB4"/>
    <w:rsid w:val="00A95D6B"/>
    <w:rsid w:val="00AC7F55"/>
    <w:rsid w:val="00AF4EAA"/>
    <w:rsid w:val="00B8003B"/>
    <w:rsid w:val="00BB20C6"/>
    <w:rsid w:val="00BB4630"/>
    <w:rsid w:val="00BC1A0E"/>
    <w:rsid w:val="00BF1973"/>
    <w:rsid w:val="00C03804"/>
    <w:rsid w:val="00C03C9D"/>
    <w:rsid w:val="00C31D1E"/>
    <w:rsid w:val="00C4353E"/>
    <w:rsid w:val="00C70EA6"/>
    <w:rsid w:val="00D04136"/>
    <w:rsid w:val="00D9397E"/>
    <w:rsid w:val="00DB2154"/>
    <w:rsid w:val="00E03B20"/>
    <w:rsid w:val="00E102D3"/>
    <w:rsid w:val="00E53F88"/>
    <w:rsid w:val="00E7281F"/>
    <w:rsid w:val="00E86F3B"/>
    <w:rsid w:val="00EF2465"/>
    <w:rsid w:val="00F8173F"/>
    <w:rsid w:val="00F958FA"/>
    <w:rsid w:val="00FE1267"/>
    <w:rsid w:val="00FE586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D0B76B-F497-4CB8-B33A-A121B8EF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70EA6"/>
  </w:style>
  <w:style w:type="paragraph" w:styleId="Footer">
    <w:name w:val="footer"/>
    <w:basedOn w:val="Normal"/>
    <w:link w:val="a0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70EA6"/>
  </w:style>
  <w:style w:type="paragraph" w:styleId="BalloonText">
    <w:name w:val="Balloon Text"/>
    <w:basedOn w:val="Normal"/>
    <w:link w:val="a1"/>
    <w:uiPriority w:val="99"/>
    <w:semiHidden/>
    <w:unhideWhenUsed/>
    <w:rsid w:val="0011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1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